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1B6A" w14:textId="77777777" w:rsidR="00207DA6" w:rsidRPr="00411DC6" w:rsidRDefault="00893CE4">
      <w:pPr>
        <w:jc w:val="right"/>
        <w:rPr>
          <w:rFonts w:ascii="Arial" w:hAnsi="Arial"/>
          <w:b/>
          <w:bCs/>
        </w:rPr>
      </w:pPr>
      <w:r w:rsidRPr="00411DC6">
        <w:rPr>
          <w:rFonts w:ascii="Arial" w:hAnsi="Arial"/>
          <w:b/>
          <w:bCs/>
        </w:rPr>
        <w:t xml:space="preserve">Monsieur </w:t>
      </w:r>
      <w:r w:rsidR="002B3AD7" w:rsidRPr="00411DC6">
        <w:rPr>
          <w:rFonts w:ascii="Arial" w:hAnsi="Arial"/>
          <w:b/>
          <w:bCs/>
        </w:rPr>
        <w:t>Michel Aoun</w:t>
      </w:r>
    </w:p>
    <w:p w14:paraId="4B359217" w14:textId="77777777" w:rsidR="00207DA6" w:rsidRPr="00411DC6" w:rsidRDefault="002B3AD7">
      <w:pPr>
        <w:jc w:val="right"/>
        <w:rPr>
          <w:rFonts w:ascii="Arial" w:hAnsi="Arial"/>
        </w:rPr>
      </w:pPr>
      <w:r w:rsidRPr="00411DC6">
        <w:rPr>
          <w:rFonts w:ascii="Arial" w:hAnsi="Arial"/>
        </w:rPr>
        <w:t>Président de la République libanaise</w:t>
      </w:r>
    </w:p>
    <w:p w14:paraId="61325B5D" w14:textId="77777777" w:rsidR="00411DC6" w:rsidRPr="00411DC6" w:rsidRDefault="00411DC6">
      <w:pPr>
        <w:jc w:val="right"/>
        <w:rPr>
          <w:rFonts w:ascii="Arial" w:hAnsi="Arial"/>
          <w:lang w:eastAsia="fr-FR"/>
        </w:rPr>
      </w:pPr>
      <w:r w:rsidRPr="00411DC6">
        <w:rPr>
          <w:rFonts w:ascii="Arial" w:hAnsi="Arial"/>
          <w:lang w:eastAsia="fr-FR"/>
        </w:rPr>
        <w:t xml:space="preserve">Palais présidentiel de </w:t>
      </w:r>
      <w:r w:rsidR="002B3AD7" w:rsidRPr="00411DC6">
        <w:rPr>
          <w:rFonts w:ascii="Arial" w:hAnsi="Arial"/>
          <w:lang w:eastAsia="fr-FR"/>
        </w:rPr>
        <w:t>Baadba</w:t>
      </w:r>
    </w:p>
    <w:p w14:paraId="63E7E4E9" w14:textId="77777777" w:rsidR="00207DA6" w:rsidRPr="00411DC6" w:rsidRDefault="00411DC6">
      <w:pPr>
        <w:jc w:val="right"/>
        <w:rPr>
          <w:rFonts w:ascii="Arial" w:hAnsi="Arial"/>
          <w:lang w:eastAsia="fr-FR"/>
        </w:rPr>
      </w:pPr>
      <w:r w:rsidRPr="00411DC6">
        <w:rPr>
          <w:rFonts w:ascii="Arial" w:hAnsi="Arial"/>
          <w:lang w:eastAsia="fr-FR"/>
        </w:rPr>
        <w:t>District de Baadba</w:t>
      </w:r>
      <w:r w:rsidR="0032507E">
        <w:rPr>
          <w:rFonts w:ascii="Arial" w:hAnsi="Arial"/>
          <w:lang w:eastAsia="fr-FR"/>
        </w:rPr>
        <w:t>, LIBAN</w:t>
      </w:r>
      <w:r w:rsidR="002B3AD7" w:rsidRPr="00411DC6">
        <w:rPr>
          <w:rFonts w:ascii="Arial" w:hAnsi="Arial"/>
          <w:lang w:eastAsia="fr-FR"/>
        </w:rPr>
        <w:t xml:space="preserve"> </w:t>
      </w:r>
    </w:p>
    <w:p w14:paraId="5245AE96" w14:textId="77777777" w:rsidR="00207DA6" w:rsidRPr="00411DC6" w:rsidRDefault="00893CE4">
      <w:pPr>
        <w:jc w:val="right"/>
        <w:rPr>
          <w:rFonts w:ascii="Arial" w:hAnsi="Arial"/>
          <w:lang w:eastAsia="fr-FR"/>
        </w:rPr>
      </w:pPr>
      <w:r w:rsidRPr="00411DC6">
        <w:rPr>
          <w:rFonts w:ascii="Arial" w:hAnsi="Arial"/>
          <w:lang w:eastAsia="fr-FR"/>
        </w:rPr>
        <w:t xml:space="preserve">Fax : </w:t>
      </w:r>
      <w:r w:rsidR="00411DC6" w:rsidRPr="00411DC6">
        <w:rPr>
          <w:rFonts w:ascii="Arial" w:hAnsi="Arial"/>
          <w:lang w:eastAsia="fr-FR"/>
        </w:rPr>
        <w:tab/>
        <w:t>​+961</w:t>
      </w:r>
      <w:r w:rsidR="008D6B86">
        <w:rPr>
          <w:rFonts w:ascii="Arial" w:hAnsi="Arial"/>
          <w:lang w:eastAsia="fr-FR"/>
        </w:rPr>
        <w:t xml:space="preserve"> </w:t>
      </w:r>
      <w:r w:rsidR="00411DC6" w:rsidRPr="00411DC6">
        <w:rPr>
          <w:rFonts w:ascii="Arial" w:hAnsi="Arial"/>
          <w:lang w:eastAsia="fr-FR"/>
        </w:rPr>
        <w:t>(</w:t>
      </w:r>
      <w:r w:rsidR="008D6B86">
        <w:rPr>
          <w:rFonts w:ascii="Arial" w:hAnsi="Arial"/>
          <w:lang w:eastAsia="fr-FR"/>
        </w:rPr>
        <w:t>5</w:t>
      </w:r>
      <w:r w:rsidR="00411DC6" w:rsidRPr="00411DC6">
        <w:rPr>
          <w:rFonts w:ascii="Arial" w:hAnsi="Arial"/>
          <w:lang w:eastAsia="fr-FR"/>
        </w:rPr>
        <w:t>)</w:t>
      </w:r>
      <w:r w:rsidR="008D6B86">
        <w:rPr>
          <w:rFonts w:ascii="Arial" w:hAnsi="Arial"/>
          <w:lang w:eastAsia="fr-FR"/>
        </w:rPr>
        <w:t xml:space="preserve"> </w:t>
      </w:r>
      <w:r w:rsidR="00411DC6" w:rsidRPr="00411DC6">
        <w:rPr>
          <w:rFonts w:ascii="Arial" w:hAnsi="Arial"/>
          <w:lang w:eastAsia="fr-FR"/>
        </w:rPr>
        <w:t>90</w:t>
      </w:r>
      <w:r w:rsidR="008D6B86">
        <w:rPr>
          <w:rFonts w:ascii="Arial" w:hAnsi="Arial"/>
          <w:lang w:eastAsia="fr-FR"/>
        </w:rPr>
        <w:t xml:space="preserve"> </w:t>
      </w:r>
      <w:r w:rsidR="00411DC6" w:rsidRPr="00411DC6">
        <w:rPr>
          <w:rFonts w:ascii="Arial" w:hAnsi="Arial"/>
          <w:lang w:eastAsia="fr-FR"/>
        </w:rPr>
        <w:t>09</w:t>
      </w:r>
      <w:r w:rsidR="008D6B86">
        <w:rPr>
          <w:rFonts w:ascii="Arial" w:hAnsi="Arial"/>
          <w:lang w:eastAsia="fr-FR"/>
        </w:rPr>
        <w:t xml:space="preserve"> </w:t>
      </w:r>
      <w:r w:rsidR="00411DC6" w:rsidRPr="00411DC6">
        <w:rPr>
          <w:rFonts w:ascii="Arial" w:hAnsi="Arial"/>
          <w:lang w:eastAsia="fr-FR"/>
        </w:rPr>
        <w:t>19</w:t>
      </w:r>
    </w:p>
    <w:p w14:paraId="56479891" w14:textId="77777777" w:rsidR="00207DA6" w:rsidRDefault="00893CE4">
      <w:pPr>
        <w:jc w:val="right"/>
        <w:rPr>
          <w:rFonts w:ascii="Arial" w:hAnsi="Arial"/>
          <w:lang w:eastAsia="fr-FR"/>
        </w:rPr>
      </w:pPr>
      <w:r w:rsidRPr="00411DC6">
        <w:rPr>
          <w:rFonts w:ascii="Arial" w:hAnsi="Arial"/>
          <w:lang w:eastAsia="fr-FR"/>
        </w:rPr>
        <w:t xml:space="preserve">Courriel : </w:t>
      </w:r>
      <w:hyperlink r:id="rId7" w:history="1">
        <w:r w:rsidR="008D6B86" w:rsidRPr="00CF4DF8">
          <w:rPr>
            <w:rStyle w:val="Hyperlink"/>
            <w:rFonts w:ascii="Arial" w:hAnsi="Arial"/>
            <w:lang w:eastAsia="fr-FR"/>
          </w:rPr>
          <w:t>president_office@presidency.gov.lb</w:t>
        </w:r>
      </w:hyperlink>
    </w:p>
    <w:p w14:paraId="13B4D7FB" w14:textId="77777777" w:rsidR="00207DA6" w:rsidRDefault="00207DA6">
      <w:pPr>
        <w:rPr>
          <w:rFonts w:ascii="Arial" w:hAnsi="Arial"/>
        </w:rPr>
      </w:pPr>
    </w:p>
    <w:p w14:paraId="1BCE81D7" w14:textId="77777777" w:rsidR="00207DA6" w:rsidRDefault="00411DC6">
      <w:pPr>
        <w:rPr>
          <w:rFonts w:ascii="Arial" w:hAnsi="Arial"/>
        </w:rPr>
      </w:pPr>
      <w:r>
        <w:rPr>
          <w:rFonts w:ascii="Arial" w:hAnsi="Arial"/>
        </w:rPr>
        <w:t>Monsieur</w:t>
      </w:r>
      <w:r w:rsidR="00893CE4">
        <w:rPr>
          <w:rFonts w:ascii="Arial" w:hAnsi="Arial"/>
        </w:rPr>
        <w:t>,</w:t>
      </w:r>
    </w:p>
    <w:p w14:paraId="5C57DDC9" w14:textId="77777777" w:rsidR="00207DA6" w:rsidRDefault="00207DA6">
      <w:pPr>
        <w:rPr>
          <w:rFonts w:ascii="Arial" w:hAnsi="Arial"/>
        </w:rPr>
      </w:pPr>
    </w:p>
    <w:p w14:paraId="31E44934" w14:textId="77777777" w:rsidR="00207DA6" w:rsidRDefault="00893CE4">
      <w:pPr>
        <w:rPr>
          <w:rFonts w:ascii="Arial" w:hAnsi="Arial"/>
        </w:rPr>
      </w:pPr>
      <w:r>
        <w:rPr>
          <w:rFonts w:ascii="Arial" w:hAnsi="Arial"/>
        </w:rPr>
        <w:t xml:space="preserve">Sur la base d’informations communiquées par l’ACAT-France, j’attire votre attention sur </w:t>
      </w:r>
      <w:r w:rsidR="00535567">
        <w:rPr>
          <w:rFonts w:ascii="Arial" w:hAnsi="Arial"/>
        </w:rPr>
        <w:t>l’assassinat de l’intellectuel et défenseur des droits humains Lokman Slim dans la soirée du 3 au 4 février 202</w:t>
      </w:r>
      <w:r w:rsidR="005B6673">
        <w:rPr>
          <w:rFonts w:ascii="Arial" w:hAnsi="Arial"/>
        </w:rPr>
        <w:t>1</w:t>
      </w:r>
      <w:r>
        <w:rPr>
          <w:rFonts w:ascii="Arial" w:hAnsi="Arial"/>
        </w:rPr>
        <w:t xml:space="preserve">. Celui-ci </w:t>
      </w:r>
      <w:r w:rsidR="00535567">
        <w:rPr>
          <w:rFonts w:ascii="Arial" w:hAnsi="Arial"/>
        </w:rPr>
        <w:t xml:space="preserve">était parti le 3 février rendre visite à des amis dans le sud Liban et était reparti le soir même pour retourner à son domicile à Beyrouth. </w:t>
      </w:r>
      <w:r w:rsidR="00535567" w:rsidRPr="00535567">
        <w:rPr>
          <w:rFonts w:ascii="Arial" w:hAnsi="Arial"/>
        </w:rPr>
        <w:t xml:space="preserve">Ne le voyant pas revenir et n’arrivant pas à le joindre sur son portable, sa famille avait donné l’alerte de sa disparition sur les réseaux sociaux. </w:t>
      </w:r>
      <w:r w:rsidR="00535567">
        <w:rPr>
          <w:rFonts w:ascii="Arial" w:hAnsi="Arial"/>
        </w:rPr>
        <w:t>Son</w:t>
      </w:r>
      <w:r w:rsidR="00535567" w:rsidRPr="00535567">
        <w:rPr>
          <w:rFonts w:ascii="Arial" w:hAnsi="Arial"/>
        </w:rPr>
        <w:t xml:space="preserve"> corps </w:t>
      </w:r>
      <w:r w:rsidR="00535567">
        <w:rPr>
          <w:rFonts w:ascii="Arial" w:hAnsi="Arial"/>
        </w:rPr>
        <w:t>a été r</w:t>
      </w:r>
      <w:r w:rsidR="00535567" w:rsidRPr="00535567">
        <w:rPr>
          <w:rFonts w:ascii="Arial" w:hAnsi="Arial"/>
        </w:rPr>
        <w:t>etrouvé</w:t>
      </w:r>
      <w:r w:rsidR="00535567">
        <w:rPr>
          <w:rFonts w:ascii="Arial" w:hAnsi="Arial"/>
        </w:rPr>
        <w:t xml:space="preserve"> dans sa voiture</w:t>
      </w:r>
      <w:r w:rsidR="00535567" w:rsidRPr="00535567">
        <w:rPr>
          <w:rFonts w:ascii="Arial" w:hAnsi="Arial"/>
        </w:rPr>
        <w:t xml:space="preserve"> sur une route peu fréquentée</w:t>
      </w:r>
      <w:r w:rsidR="009975F1">
        <w:rPr>
          <w:rFonts w:ascii="Arial" w:hAnsi="Arial"/>
        </w:rPr>
        <w:t>,</w:t>
      </w:r>
      <w:r w:rsidR="00535567" w:rsidRPr="00535567">
        <w:rPr>
          <w:rFonts w:ascii="Arial" w:hAnsi="Arial"/>
        </w:rPr>
        <w:t xml:space="preserve"> </w:t>
      </w:r>
      <w:r w:rsidR="009975F1">
        <w:rPr>
          <w:rFonts w:ascii="Arial" w:hAnsi="Arial"/>
        </w:rPr>
        <w:t xml:space="preserve">à </w:t>
      </w:r>
      <w:r w:rsidR="00535567" w:rsidRPr="00535567">
        <w:rPr>
          <w:rFonts w:ascii="Arial" w:hAnsi="Arial"/>
        </w:rPr>
        <w:t xml:space="preserve">une trentaine de kilomètres </w:t>
      </w:r>
      <w:r w:rsidR="00535567">
        <w:rPr>
          <w:rFonts w:ascii="Arial" w:hAnsi="Arial"/>
        </w:rPr>
        <w:t>du domicile de ses amis</w:t>
      </w:r>
      <w:r w:rsidR="00535567" w:rsidRPr="00535567">
        <w:rPr>
          <w:rFonts w:ascii="Arial" w:hAnsi="Arial"/>
        </w:rPr>
        <w:t>.</w:t>
      </w:r>
    </w:p>
    <w:p w14:paraId="1DD919EC" w14:textId="77777777" w:rsidR="00207DA6" w:rsidRDefault="00207DA6">
      <w:pPr>
        <w:rPr>
          <w:rFonts w:ascii="Arial" w:hAnsi="Arial"/>
        </w:rPr>
      </w:pPr>
    </w:p>
    <w:p w14:paraId="2CC437E5" w14:textId="77777777" w:rsidR="00207DA6" w:rsidRDefault="00016926">
      <w:pPr>
        <w:rPr>
          <w:rFonts w:ascii="Arial" w:hAnsi="Arial"/>
        </w:rPr>
      </w:pPr>
      <w:r>
        <w:rPr>
          <w:rFonts w:ascii="Arial" w:hAnsi="Arial"/>
        </w:rPr>
        <w:t xml:space="preserve">Plusieurs ONG libanaises ont soulevé la proximité existante entre </w:t>
      </w:r>
      <w:r w:rsidR="00411DC6">
        <w:rPr>
          <w:rFonts w:ascii="Arial" w:hAnsi="Arial"/>
        </w:rPr>
        <w:t xml:space="preserve">Rahif Ramadan, </w:t>
      </w:r>
      <w:r>
        <w:rPr>
          <w:rFonts w:ascii="Arial" w:hAnsi="Arial"/>
        </w:rPr>
        <w:t xml:space="preserve">le </w:t>
      </w:r>
      <w:r w:rsidR="00411DC6" w:rsidRPr="00411DC6">
        <w:rPr>
          <w:rFonts w:ascii="Arial" w:hAnsi="Arial"/>
        </w:rPr>
        <w:t xml:space="preserve">procureur général </w:t>
      </w:r>
      <w:r w:rsidR="009975F1">
        <w:rPr>
          <w:rFonts w:ascii="Arial" w:hAnsi="Arial"/>
        </w:rPr>
        <w:t>au</w:t>
      </w:r>
      <w:r w:rsidR="00411DC6" w:rsidRPr="00411DC6">
        <w:rPr>
          <w:rFonts w:ascii="Arial" w:hAnsi="Arial"/>
        </w:rPr>
        <w:t xml:space="preserve">près </w:t>
      </w:r>
      <w:r w:rsidR="009975F1">
        <w:rPr>
          <w:rFonts w:ascii="Arial" w:hAnsi="Arial"/>
        </w:rPr>
        <w:t xml:space="preserve">de </w:t>
      </w:r>
      <w:r w:rsidR="00411DC6" w:rsidRPr="00411DC6">
        <w:rPr>
          <w:rFonts w:ascii="Arial" w:hAnsi="Arial"/>
        </w:rPr>
        <w:t>la cour d'appel au Liban-Sud</w:t>
      </w:r>
      <w:r w:rsidR="002B3AD7">
        <w:rPr>
          <w:rFonts w:ascii="Arial" w:hAnsi="Arial"/>
        </w:rPr>
        <w:t xml:space="preserve"> en charge de l</w:t>
      </w:r>
      <w:r w:rsidR="00411DC6">
        <w:rPr>
          <w:rFonts w:ascii="Arial" w:hAnsi="Arial"/>
        </w:rPr>
        <w:t>’enquête sur l</w:t>
      </w:r>
      <w:r w:rsidR="002B3AD7">
        <w:rPr>
          <w:rFonts w:ascii="Arial" w:hAnsi="Arial"/>
        </w:rPr>
        <w:t>’assassinat de Lokman Slim,</w:t>
      </w:r>
      <w:r>
        <w:rPr>
          <w:rFonts w:ascii="Arial" w:hAnsi="Arial"/>
        </w:rPr>
        <w:t xml:space="preserve"> </w:t>
      </w:r>
      <w:r w:rsidR="00411DC6">
        <w:rPr>
          <w:rFonts w:ascii="Arial" w:hAnsi="Arial"/>
        </w:rPr>
        <w:t xml:space="preserve">et </w:t>
      </w:r>
      <w:r>
        <w:rPr>
          <w:rFonts w:ascii="Arial" w:hAnsi="Arial"/>
        </w:rPr>
        <w:t xml:space="preserve">le président du parlement </w:t>
      </w:r>
      <w:r w:rsidR="00411DC6">
        <w:rPr>
          <w:rFonts w:ascii="Arial" w:hAnsi="Arial"/>
        </w:rPr>
        <w:t xml:space="preserve">libanais </w:t>
      </w:r>
      <w:r>
        <w:rPr>
          <w:rFonts w:ascii="Arial" w:hAnsi="Arial"/>
        </w:rPr>
        <w:t xml:space="preserve">Nabih Berri également chef du mouvement Amal. </w:t>
      </w:r>
      <w:r w:rsidR="000B7679">
        <w:rPr>
          <w:rFonts w:ascii="Arial" w:hAnsi="Arial"/>
        </w:rPr>
        <w:t xml:space="preserve">Cette situation </w:t>
      </w:r>
      <w:r w:rsidR="0032507E">
        <w:rPr>
          <w:rFonts w:ascii="Arial" w:hAnsi="Arial"/>
        </w:rPr>
        <w:t>interroge</w:t>
      </w:r>
      <w:r>
        <w:rPr>
          <w:rFonts w:ascii="Arial" w:hAnsi="Arial"/>
        </w:rPr>
        <w:t xml:space="preserve"> car </w:t>
      </w:r>
      <w:r w:rsidR="002B3AD7">
        <w:rPr>
          <w:rFonts w:ascii="Arial" w:hAnsi="Arial"/>
        </w:rPr>
        <w:t>Lokman Slim</w:t>
      </w:r>
      <w:r>
        <w:rPr>
          <w:rFonts w:ascii="Arial" w:hAnsi="Arial"/>
        </w:rPr>
        <w:t xml:space="preserve"> se disait menacé par Nabih Berri et ses partisa</w:t>
      </w:r>
      <w:r w:rsidR="00411DC6">
        <w:rPr>
          <w:rFonts w:ascii="Arial" w:hAnsi="Arial"/>
        </w:rPr>
        <w:t xml:space="preserve">ns. Les conditions d’une enquête indépendante et </w:t>
      </w:r>
      <w:r w:rsidR="000B7679">
        <w:rPr>
          <w:rFonts w:ascii="Arial" w:hAnsi="Arial"/>
        </w:rPr>
        <w:t xml:space="preserve">impartiale </w:t>
      </w:r>
      <w:r w:rsidR="00411DC6">
        <w:rPr>
          <w:rFonts w:ascii="Arial" w:hAnsi="Arial"/>
        </w:rPr>
        <w:t xml:space="preserve">ne nous </w:t>
      </w:r>
      <w:r w:rsidR="008D6B86">
        <w:rPr>
          <w:rFonts w:ascii="Arial" w:hAnsi="Arial"/>
        </w:rPr>
        <w:t>semblent</w:t>
      </w:r>
      <w:r w:rsidR="00411DC6">
        <w:rPr>
          <w:rFonts w:ascii="Arial" w:hAnsi="Arial"/>
        </w:rPr>
        <w:t xml:space="preserve"> donc pas réunies.</w:t>
      </w:r>
    </w:p>
    <w:p w14:paraId="7EA118C4" w14:textId="77777777" w:rsidR="00207DA6" w:rsidRDefault="00207DA6">
      <w:pPr>
        <w:rPr>
          <w:rFonts w:ascii="Arial" w:hAnsi="Arial"/>
        </w:rPr>
      </w:pPr>
    </w:p>
    <w:p w14:paraId="05400979" w14:textId="77777777" w:rsidR="00207DA6" w:rsidRDefault="00893CE4">
      <w:pPr>
        <w:ind w:right="-113"/>
        <w:rPr>
          <w:rFonts w:ascii="Arial" w:hAnsi="Arial"/>
        </w:rPr>
      </w:pPr>
      <w:r>
        <w:rPr>
          <w:rFonts w:ascii="Arial" w:hAnsi="Arial"/>
        </w:rPr>
        <w:t>Dans ce contexte, nous vous exhortons à faire en sorte de :</w:t>
      </w:r>
    </w:p>
    <w:p w14:paraId="04B81A96" w14:textId="77777777" w:rsidR="00394337" w:rsidRPr="00D31347" w:rsidRDefault="00394337" w:rsidP="00394337">
      <w:pPr>
        <w:pStyle w:val="ListParagraph"/>
        <w:numPr>
          <w:ilvl w:val="0"/>
          <w:numId w:val="2"/>
        </w:numPr>
        <w:rPr>
          <w:rFonts w:ascii="Arial" w:hAnsi="Arial"/>
        </w:rPr>
      </w:pPr>
      <w:r w:rsidRPr="00D31347">
        <w:rPr>
          <w:rFonts w:ascii="Arial" w:hAnsi="Arial"/>
        </w:rPr>
        <w:t xml:space="preserve">Mener une enquête </w:t>
      </w:r>
      <w:r w:rsidR="000B7679">
        <w:rPr>
          <w:rFonts w:ascii="Arial" w:hAnsi="Arial"/>
        </w:rPr>
        <w:t>indépendante, impartiale et complète</w:t>
      </w:r>
      <w:r w:rsidRPr="00D31347">
        <w:rPr>
          <w:rFonts w:ascii="Arial" w:hAnsi="Arial"/>
        </w:rPr>
        <w:t xml:space="preserve"> sur l'assassinat du défenseur des droits humains Lokman Slim, sous la direction d'un </w:t>
      </w:r>
      <w:r w:rsidR="00016926" w:rsidRPr="00D31347">
        <w:rPr>
          <w:rFonts w:ascii="Arial" w:hAnsi="Arial"/>
        </w:rPr>
        <w:t xml:space="preserve">nouveau </w:t>
      </w:r>
      <w:r w:rsidRPr="00D31347">
        <w:rPr>
          <w:rFonts w:ascii="Arial" w:hAnsi="Arial"/>
        </w:rPr>
        <w:t>juge d'instruction ayant fait preuve d'indépendance et d'intégrité, en vue</w:t>
      </w:r>
      <w:r w:rsidR="009975F1" w:rsidRPr="00D31347">
        <w:rPr>
          <w:rFonts w:ascii="Arial" w:hAnsi="Arial"/>
        </w:rPr>
        <w:t xml:space="preserve"> de</w:t>
      </w:r>
      <w:r w:rsidRPr="00D31347">
        <w:rPr>
          <w:rFonts w:ascii="Arial" w:hAnsi="Arial"/>
        </w:rPr>
        <w:t xml:space="preserve"> </w:t>
      </w:r>
      <w:r w:rsidR="00016926" w:rsidRPr="00D31347">
        <w:rPr>
          <w:rFonts w:ascii="Arial" w:hAnsi="Arial"/>
        </w:rPr>
        <w:t>déterminer les responsabilités</w:t>
      </w:r>
      <w:r w:rsidRPr="00D31347">
        <w:rPr>
          <w:rFonts w:ascii="Arial" w:hAnsi="Arial"/>
        </w:rPr>
        <w:t xml:space="preserve"> et de traduire les responsables en justice</w:t>
      </w:r>
      <w:r w:rsidR="0032507E">
        <w:rPr>
          <w:rFonts w:ascii="Arial" w:hAnsi="Arial"/>
        </w:rPr>
        <w:t>, d’imposer à ces derniers les sanctions pertinentes et d’assurer aux proches de la victime une réparation adéquate</w:t>
      </w:r>
      <w:r w:rsidRPr="00D31347">
        <w:rPr>
          <w:rFonts w:ascii="Arial" w:hAnsi="Arial"/>
        </w:rPr>
        <w:t xml:space="preserve"> conformément aux normes internationales ;</w:t>
      </w:r>
    </w:p>
    <w:p w14:paraId="25E0A5BD" w14:textId="77777777" w:rsidR="00207DA6" w:rsidRDefault="009975F1" w:rsidP="00394337">
      <w:pPr>
        <w:pStyle w:val="ListParagraph"/>
        <w:numPr>
          <w:ilvl w:val="0"/>
          <w:numId w:val="2"/>
        </w:numPr>
        <w:rPr>
          <w:rFonts w:ascii="Arial" w:hAnsi="Arial"/>
        </w:rPr>
      </w:pPr>
      <w:r>
        <w:rPr>
          <w:rFonts w:ascii="Arial" w:hAnsi="Arial"/>
        </w:rPr>
        <w:t xml:space="preserve">Mettre fin à l’impunité </w:t>
      </w:r>
      <w:r w:rsidR="0032507E">
        <w:rPr>
          <w:rFonts w:ascii="Arial" w:hAnsi="Arial"/>
        </w:rPr>
        <w:t>systémique en</w:t>
      </w:r>
      <w:r w:rsidR="005F409D">
        <w:rPr>
          <w:rFonts w:ascii="Arial" w:hAnsi="Arial"/>
        </w:rPr>
        <w:t xml:space="preserve"> </w:t>
      </w:r>
      <w:r w:rsidR="00D31347">
        <w:rPr>
          <w:rFonts w:ascii="Arial" w:hAnsi="Arial"/>
        </w:rPr>
        <w:t>prenant</w:t>
      </w:r>
      <w:r w:rsidR="00394337" w:rsidRPr="00394337">
        <w:rPr>
          <w:rFonts w:ascii="Arial" w:hAnsi="Arial"/>
        </w:rPr>
        <w:t xml:space="preserve"> des mesures urgentes pour réformer les enquêtes judiciaires </w:t>
      </w:r>
      <w:r w:rsidR="00D31347">
        <w:rPr>
          <w:rFonts w:ascii="Arial" w:hAnsi="Arial"/>
        </w:rPr>
        <w:t xml:space="preserve">et </w:t>
      </w:r>
      <w:r>
        <w:rPr>
          <w:rFonts w:ascii="Arial" w:hAnsi="Arial"/>
        </w:rPr>
        <w:t>en</w:t>
      </w:r>
      <w:r w:rsidR="00394337" w:rsidRPr="00394337">
        <w:rPr>
          <w:rFonts w:ascii="Arial" w:hAnsi="Arial"/>
        </w:rPr>
        <w:t xml:space="preserve"> introdui</w:t>
      </w:r>
      <w:r>
        <w:rPr>
          <w:rFonts w:ascii="Arial" w:hAnsi="Arial"/>
        </w:rPr>
        <w:t>sant notamment</w:t>
      </w:r>
      <w:r w:rsidR="00394337" w:rsidRPr="00394337">
        <w:rPr>
          <w:rFonts w:ascii="Arial" w:hAnsi="Arial"/>
        </w:rPr>
        <w:t xml:space="preserve"> des mesures d'indépendance judiciaire</w:t>
      </w:r>
      <w:r w:rsidR="00016926">
        <w:rPr>
          <w:rFonts w:ascii="Arial" w:hAnsi="Arial"/>
        </w:rPr>
        <w:t xml:space="preserve">, comme la proposition de loi portant sur « l’indépendance et la transparence de la justice » soutenue par la société civile </w:t>
      </w:r>
      <w:r w:rsidR="002B3AD7">
        <w:rPr>
          <w:rFonts w:ascii="Arial" w:hAnsi="Arial"/>
        </w:rPr>
        <w:t>libanaise</w:t>
      </w:r>
      <w:r w:rsidR="00D31347">
        <w:rPr>
          <w:rFonts w:ascii="Arial" w:hAnsi="Arial"/>
        </w:rPr>
        <w:t xml:space="preserve"> </w:t>
      </w:r>
      <w:r w:rsidR="002B3AD7">
        <w:rPr>
          <w:rFonts w:ascii="Arial" w:hAnsi="Arial"/>
        </w:rPr>
        <w:t>;</w:t>
      </w:r>
    </w:p>
    <w:p w14:paraId="364314CF" w14:textId="77777777" w:rsidR="00016926" w:rsidRDefault="000B7679" w:rsidP="00016926">
      <w:pPr>
        <w:pStyle w:val="ListParagraph"/>
        <w:numPr>
          <w:ilvl w:val="0"/>
          <w:numId w:val="2"/>
        </w:numPr>
        <w:rPr>
          <w:rFonts w:ascii="Arial" w:hAnsi="Arial"/>
        </w:rPr>
      </w:pPr>
      <w:r>
        <w:rPr>
          <w:rFonts w:ascii="Arial" w:hAnsi="Arial"/>
        </w:rPr>
        <w:t>S’assurer que de telles attaques envers</w:t>
      </w:r>
      <w:r w:rsidR="00016926" w:rsidRPr="00394337">
        <w:rPr>
          <w:rFonts w:ascii="Arial" w:hAnsi="Arial"/>
        </w:rPr>
        <w:t xml:space="preserve"> </w:t>
      </w:r>
      <w:r w:rsidR="00016926">
        <w:rPr>
          <w:rFonts w:ascii="Arial" w:hAnsi="Arial"/>
        </w:rPr>
        <w:t>les</w:t>
      </w:r>
      <w:r w:rsidR="002B3AD7">
        <w:rPr>
          <w:rFonts w:ascii="Arial" w:hAnsi="Arial"/>
        </w:rPr>
        <w:t xml:space="preserve"> défenseurs, les journalistes, les</w:t>
      </w:r>
      <w:r w:rsidR="00016926">
        <w:rPr>
          <w:rFonts w:ascii="Arial" w:hAnsi="Arial"/>
        </w:rPr>
        <w:t xml:space="preserve"> militants et </w:t>
      </w:r>
      <w:r w:rsidR="002B3AD7">
        <w:rPr>
          <w:rFonts w:ascii="Arial" w:hAnsi="Arial"/>
        </w:rPr>
        <w:t xml:space="preserve">autres </w:t>
      </w:r>
      <w:r w:rsidR="00016926">
        <w:rPr>
          <w:rFonts w:ascii="Arial" w:hAnsi="Arial"/>
        </w:rPr>
        <w:t>personnalités publiques</w:t>
      </w:r>
      <w:r w:rsidR="00016926" w:rsidRPr="00394337">
        <w:rPr>
          <w:rFonts w:ascii="Arial" w:hAnsi="Arial"/>
        </w:rPr>
        <w:t xml:space="preserve"> </w:t>
      </w:r>
      <w:r>
        <w:rPr>
          <w:rFonts w:ascii="Arial" w:hAnsi="Arial"/>
        </w:rPr>
        <w:t>ne soient plus possible</w:t>
      </w:r>
      <w:r w:rsidR="0032507E">
        <w:rPr>
          <w:rFonts w:ascii="Arial" w:hAnsi="Arial"/>
        </w:rPr>
        <w:t>,</w:t>
      </w:r>
      <w:r>
        <w:rPr>
          <w:rFonts w:ascii="Arial" w:hAnsi="Arial"/>
        </w:rPr>
        <w:t xml:space="preserve"> en garantissant leur protection </w:t>
      </w:r>
      <w:r w:rsidR="00016926" w:rsidRPr="00394337">
        <w:rPr>
          <w:rFonts w:ascii="Arial" w:hAnsi="Arial"/>
        </w:rPr>
        <w:t>en toutes circonstances</w:t>
      </w:r>
      <w:r>
        <w:rPr>
          <w:rFonts w:ascii="Arial" w:hAnsi="Arial"/>
        </w:rPr>
        <w:t xml:space="preserve"> afin </w:t>
      </w:r>
      <w:r w:rsidRPr="00394337">
        <w:rPr>
          <w:rFonts w:ascii="Arial" w:hAnsi="Arial"/>
        </w:rPr>
        <w:t>qu’ils</w:t>
      </w:r>
      <w:r w:rsidR="00016926" w:rsidRPr="00394337">
        <w:rPr>
          <w:rFonts w:ascii="Arial" w:hAnsi="Arial"/>
        </w:rPr>
        <w:t xml:space="preserve"> puissent mener leurs activités légitimes</w:t>
      </w:r>
      <w:r w:rsidR="005F409D">
        <w:rPr>
          <w:rFonts w:ascii="Arial" w:hAnsi="Arial"/>
        </w:rPr>
        <w:t xml:space="preserve"> en toute sécurité</w:t>
      </w:r>
      <w:r w:rsidR="002B3AD7">
        <w:rPr>
          <w:rFonts w:ascii="Arial" w:hAnsi="Arial"/>
        </w:rPr>
        <w:t>.</w:t>
      </w:r>
      <w:r>
        <w:rPr>
          <w:rFonts w:ascii="Arial" w:hAnsi="Arial"/>
        </w:rPr>
        <w:t xml:space="preserve"> </w:t>
      </w:r>
    </w:p>
    <w:p w14:paraId="4682182C" w14:textId="77777777" w:rsidR="00394337" w:rsidRPr="002B3AD7" w:rsidRDefault="00394337" w:rsidP="002B3AD7">
      <w:pPr>
        <w:rPr>
          <w:rFonts w:ascii="Arial" w:hAnsi="Arial"/>
        </w:rPr>
      </w:pPr>
    </w:p>
    <w:p w14:paraId="07E63B10" w14:textId="77777777" w:rsidR="00207DA6" w:rsidRDefault="00893CE4">
      <w:pPr>
        <w:rPr>
          <w:rFonts w:ascii="Arial" w:hAnsi="Arial"/>
        </w:rPr>
      </w:pPr>
      <w:r>
        <w:rPr>
          <w:rFonts w:ascii="Arial" w:hAnsi="Arial"/>
        </w:rPr>
        <w:t>Dans l’attente de votre réponse, je vous prie d’agréer, Monsieur</w:t>
      </w:r>
      <w:r w:rsidR="00394337">
        <w:rPr>
          <w:rFonts w:ascii="Arial" w:hAnsi="Arial"/>
        </w:rPr>
        <w:t xml:space="preserve"> le Président</w:t>
      </w:r>
      <w:r>
        <w:rPr>
          <w:rFonts w:ascii="Arial" w:hAnsi="Arial"/>
        </w:rPr>
        <w:t>, l’expression de ma haute considération.</w:t>
      </w:r>
    </w:p>
    <w:p w14:paraId="26747795" w14:textId="77777777" w:rsidR="00207DA6" w:rsidRDefault="00207DA6">
      <w:pPr>
        <w:rPr>
          <w:rFonts w:ascii="Arial" w:hAnsi="Arial"/>
        </w:rPr>
      </w:pPr>
    </w:p>
    <w:p w14:paraId="5D1C4D65" w14:textId="77777777" w:rsidR="00207DA6" w:rsidRDefault="00207DA6">
      <w:pPr>
        <w:rPr>
          <w:rFonts w:ascii="Arial" w:hAnsi="Arial"/>
        </w:rPr>
      </w:pPr>
    </w:p>
    <w:p w14:paraId="21D1F35C" w14:textId="77777777" w:rsidR="00207DA6" w:rsidRDefault="00207DA6">
      <w:pPr>
        <w:rPr>
          <w:rFonts w:ascii="Arial" w:hAnsi="Arial"/>
        </w:rPr>
      </w:pPr>
    </w:p>
    <w:p w14:paraId="0E71D7D5" w14:textId="77777777" w:rsidR="00207DA6" w:rsidRDefault="00207DA6">
      <w:pPr>
        <w:rPr>
          <w:rFonts w:ascii="Arial" w:hAnsi="Arial"/>
        </w:rPr>
      </w:pPr>
    </w:p>
    <w:p w14:paraId="4071BDD3" w14:textId="77777777" w:rsidR="00207DA6" w:rsidRDefault="00893CE4">
      <w:pPr>
        <w:spacing w:line="276" w:lineRule="auto"/>
        <w:jc w:val="left"/>
        <w:rPr>
          <w:rFonts w:ascii="Arial" w:hAnsi="Arial"/>
          <w:sz w:val="20"/>
          <w:szCs w:val="20"/>
          <w:u w:val="single"/>
        </w:rPr>
      </w:pPr>
      <w:r>
        <w:rPr>
          <w:rFonts w:ascii="Arial" w:hAnsi="Arial"/>
          <w:sz w:val="20"/>
          <w:szCs w:val="20"/>
          <w:u w:val="single"/>
        </w:rPr>
        <w:t>Copie conforme envoyée à :</w:t>
      </w:r>
    </w:p>
    <w:p w14:paraId="668C3160" w14:textId="77777777" w:rsidR="00207DA6" w:rsidRDefault="00207DA6">
      <w:pPr>
        <w:spacing w:line="276" w:lineRule="auto"/>
        <w:rPr>
          <w:rFonts w:ascii="Arial" w:hAnsi="Arial"/>
          <w:b/>
          <w:sz w:val="20"/>
          <w:szCs w:val="20"/>
        </w:rPr>
      </w:pPr>
    </w:p>
    <w:p w14:paraId="2B4F1508" w14:textId="77777777" w:rsidR="000B7679" w:rsidRDefault="000B7679">
      <w:pPr>
        <w:spacing w:line="276" w:lineRule="auto"/>
        <w:rPr>
          <w:rFonts w:ascii="Arial" w:hAnsi="Arial"/>
          <w:b/>
          <w:sz w:val="20"/>
          <w:szCs w:val="20"/>
        </w:rPr>
        <w:sectPr w:rsidR="000B7679">
          <w:footerReference w:type="default" r:id="rId8"/>
          <w:pgSz w:w="11906" w:h="16838"/>
          <w:pgMar w:top="1417" w:right="1417" w:bottom="1417" w:left="1417" w:header="708" w:footer="708" w:gutter="0"/>
          <w:cols w:space="708"/>
          <w:docGrid w:linePitch="360"/>
        </w:sectPr>
      </w:pPr>
    </w:p>
    <w:p w14:paraId="13E68FA1" w14:textId="77777777" w:rsidR="0032507E" w:rsidRDefault="0032507E" w:rsidP="0032507E">
      <w:pPr>
        <w:spacing w:line="276" w:lineRule="auto"/>
        <w:jc w:val="left"/>
        <w:rPr>
          <w:rFonts w:ascii="Arial" w:hAnsi="Arial"/>
          <w:b/>
          <w:sz w:val="20"/>
          <w:szCs w:val="20"/>
        </w:rPr>
      </w:pPr>
      <w:r>
        <w:rPr>
          <w:rFonts w:ascii="Arial" w:hAnsi="Arial"/>
          <w:b/>
          <w:sz w:val="20"/>
          <w:szCs w:val="20"/>
        </w:rPr>
        <w:t xml:space="preserve">Son excellence Mme </w:t>
      </w:r>
      <w:r w:rsidRPr="00411DC6">
        <w:rPr>
          <w:rFonts w:ascii="Arial" w:hAnsi="Arial"/>
          <w:b/>
          <w:sz w:val="20"/>
          <w:szCs w:val="20"/>
        </w:rPr>
        <w:t>Anne Grillo</w:t>
      </w:r>
    </w:p>
    <w:p w14:paraId="0F20BE0D" w14:textId="77777777" w:rsidR="0032507E" w:rsidRDefault="0032507E" w:rsidP="0032507E">
      <w:pPr>
        <w:spacing w:line="276" w:lineRule="auto"/>
        <w:jc w:val="left"/>
        <w:rPr>
          <w:rFonts w:ascii="Arial" w:hAnsi="Arial"/>
          <w:bCs/>
          <w:sz w:val="20"/>
          <w:szCs w:val="20"/>
        </w:rPr>
      </w:pPr>
      <w:r>
        <w:rPr>
          <w:rFonts w:ascii="Arial" w:hAnsi="Arial"/>
          <w:bCs/>
          <w:sz w:val="20"/>
          <w:szCs w:val="20"/>
        </w:rPr>
        <w:t>Ambassadrice de la France au Liban</w:t>
      </w:r>
    </w:p>
    <w:p w14:paraId="7627B2CA" w14:textId="77777777" w:rsidR="0032507E" w:rsidRDefault="0032507E" w:rsidP="0032507E">
      <w:pPr>
        <w:spacing w:line="276" w:lineRule="auto"/>
        <w:jc w:val="left"/>
        <w:rPr>
          <w:rFonts w:ascii="Arial" w:hAnsi="Arial"/>
          <w:bCs/>
          <w:sz w:val="20"/>
          <w:szCs w:val="20"/>
          <w:lang w:val="en-GB"/>
        </w:rPr>
      </w:pPr>
      <w:r w:rsidRPr="00411DC6">
        <w:rPr>
          <w:rFonts w:ascii="Arial" w:hAnsi="Arial"/>
          <w:bCs/>
          <w:sz w:val="20"/>
          <w:szCs w:val="20"/>
        </w:rPr>
        <w:t>Rue de Damas, Espace des Lettres</w:t>
      </w:r>
      <w:r>
        <w:rPr>
          <w:rFonts w:ascii="Arial" w:hAnsi="Arial"/>
          <w:bCs/>
          <w:sz w:val="20"/>
          <w:szCs w:val="20"/>
        </w:rPr>
        <w:t xml:space="preserve">, </w:t>
      </w:r>
      <w:r w:rsidRPr="00411DC6">
        <w:rPr>
          <w:rFonts w:ascii="Arial" w:hAnsi="Arial"/>
          <w:bCs/>
          <w:sz w:val="20"/>
          <w:szCs w:val="20"/>
        </w:rPr>
        <w:t xml:space="preserve">Ras El-Nabaa. </w:t>
      </w:r>
      <w:r w:rsidRPr="00411DC6">
        <w:rPr>
          <w:rFonts w:ascii="Arial" w:hAnsi="Arial"/>
          <w:bCs/>
          <w:sz w:val="20"/>
          <w:szCs w:val="20"/>
          <w:lang w:val="en-GB"/>
        </w:rPr>
        <w:t>Beyrouth</w:t>
      </w:r>
      <w:r>
        <w:rPr>
          <w:rFonts w:ascii="Arial" w:hAnsi="Arial"/>
          <w:bCs/>
          <w:sz w:val="20"/>
          <w:szCs w:val="20"/>
          <w:lang w:val="en-GB"/>
        </w:rPr>
        <w:t xml:space="preserve">, </w:t>
      </w:r>
      <w:r w:rsidRPr="00411DC6">
        <w:rPr>
          <w:rFonts w:ascii="Arial" w:hAnsi="Arial"/>
          <w:bCs/>
          <w:sz w:val="20"/>
          <w:szCs w:val="20"/>
          <w:lang w:val="en-GB"/>
        </w:rPr>
        <w:t>LIBAN</w:t>
      </w:r>
    </w:p>
    <w:p w14:paraId="6C02E6D1" w14:textId="77777777" w:rsidR="0032507E" w:rsidRPr="00854375" w:rsidRDefault="0032507E" w:rsidP="0032507E">
      <w:pPr>
        <w:spacing w:line="276" w:lineRule="auto"/>
        <w:jc w:val="left"/>
        <w:rPr>
          <w:rFonts w:ascii="Arial" w:hAnsi="Arial"/>
          <w:bCs/>
          <w:sz w:val="20"/>
          <w:szCs w:val="20"/>
          <w:lang w:val="en-GB"/>
        </w:rPr>
      </w:pPr>
      <w:r w:rsidRPr="00854375">
        <w:rPr>
          <w:rFonts w:ascii="Arial" w:hAnsi="Arial"/>
          <w:bCs/>
          <w:sz w:val="20"/>
          <w:szCs w:val="20"/>
          <w:lang w:val="en-GB"/>
        </w:rPr>
        <w:t>Tel : +961 (1) 42 00 00</w:t>
      </w:r>
    </w:p>
    <w:p w14:paraId="465DCE72" w14:textId="77777777" w:rsidR="0032507E" w:rsidRPr="00854375" w:rsidRDefault="0032507E" w:rsidP="0032507E">
      <w:pPr>
        <w:spacing w:line="276" w:lineRule="auto"/>
        <w:jc w:val="left"/>
        <w:rPr>
          <w:rFonts w:ascii="Arial" w:hAnsi="Arial"/>
          <w:bCs/>
          <w:sz w:val="20"/>
          <w:szCs w:val="20"/>
          <w:lang w:val="en-GB"/>
        </w:rPr>
      </w:pPr>
      <w:r w:rsidRPr="00854375">
        <w:rPr>
          <w:rFonts w:ascii="Arial" w:hAnsi="Arial"/>
          <w:bCs/>
          <w:sz w:val="20"/>
          <w:szCs w:val="20"/>
          <w:lang w:val="en-GB"/>
        </w:rPr>
        <w:t xml:space="preserve">Fax : +961 (1) 42 00 13 </w:t>
      </w:r>
    </w:p>
    <w:p w14:paraId="17C5C242" w14:textId="77777777" w:rsidR="0032507E" w:rsidRPr="00854375" w:rsidRDefault="0032507E" w:rsidP="0032507E">
      <w:pPr>
        <w:spacing w:line="276" w:lineRule="auto"/>
        <w:jc w:val="left"/>
        <w:rPr>
          <w:rStyle w:val="Hyperlink"/>
          <w:rFonts w:ascii="Arial" w:hAnsi="Arial"/>
          <w:bCs/>
          <w:sz w:val="20"/>
          <w:szCs w:val="20"/>
          <w:lang w:val="en-GB"/>
        </w:rPr>
      </w:pPr>
      <w:proofErr w:type="gramStart"/>
      <w:r w:rsidRPr="00854375">
        <w:rPr>
          <w:rFonts w:ascii="Arial" w:hAnsi="Arial"/>
          <w:bCs/>
          <w:sz w:val="20"/>
          <w:szCs w:val="20"/>
          <w:lang w:val="en-GB"/>
        </w:rPr>
        <w:t>Courriel :</w:t>
      </w:r>
      <w:proofErr w:type="gramEnd"/>
      <w:r w:rsidRPr="00854375">
        <w:rPr>
          <w:rFonts w:ascii="Arial" w:hAnsi="Arial"/>
          <w:bCs/>
          <w:sz w:val="20"/>
          <w:szCs w:val="20"/>
          <w:lang w:val="en-GB"/>
        </w:rPr>
        <w:t xml:space="preserve"> </w:t>
      </w:r>
      <w:hyperlink r:id="rId9" w:history="1">
        <w:r w:rsidRPr="00854375">
          <w:rPr>
            <w:rStyle w:val="Hyperlink"/>
            <w:rFonts w:ascii="Arial" w:hAnsi="Arial"/>
            <w:bCs/>
            <w:sz w:val="20"/>
            <w:szCs w:val="20"/>
            <w:lang w:val="en-GB"/>
          </w:rPr>
          <w:t>cad.beyrouth-amba@diplomatie.gouv.fr</w:t>
        </w:r>
      </w:hyperlink>
    </w:p>
    <w:p w14:paraId="18BA2576" w14:textId="77777777" w:rsidR="00207DA6" w:rsidRDefault="00893CE4">
      <w:pPr>
        <w:spacing w:line="276" w:lineRule="auto"/>
        <w:jc w:val="left"/>
        <w:rPr>
          <w:rFonts w:ascii="Arial" w:hAnsi="Arial"/>
          <w:b/>
          <w:sz w:val="20"/>
          <w:szCs w:val="20"/>
        </w:rPr>
      </w:pPr>
      <w:r>
        <w:rPr>
          <w:rFonts w:ascii="Arial" w:hAnsi="Arial"/>
          <w:b/>
          <w:sz w:val="20"/>
          <w:szCs w:val="20"/>
        </w:rPr>
        <w:t xml:space="preserve">Son Excellence M. </w:t>
      </w:r>
      <w:r w:rsidR="008D6B86" w:rsidRPr="008D6B86">
        <w:rPr>
          <w:rFonts w:ascii="Arial" w:hAnsi="Arial"/>
          <w:b/>
          <w:sz w:val="20"/>
          <w:szCs w:val="20"/>
        </w:rPr>
        <w:t>Rami Adwan</w:t>
      </w:r>
    </w:p>
    <w:p w14:paraId="383BDE49" w14:textId="77777777" w:rsidR="00207DA6" w:rsidRDefault="00893CE4">
      <w:pPr>
        <w:spacing w:line="276" w:lineRule="auto"/>
        <w:jc w:val="left"/>
        <w:rPr>
          <w:rFonts w:ascii="Arial" w:hAnsi="Arial"/>
          <w:bCs/>
          <w:sz w:val="20"/>
          <w:szCs w:val="20"/>
        </w:rPr>
      </w:pPr>
      <w:r>
        <w:rPr>
          <w:rFonts w:ascii="Arial" w:hAnsi="Arial"/>
          <w:bCs/>
          <w:sz w:val="20"/>
          <w:szCs w:val="20"/>
        </w:rPr>
        <w:t xml:space="preserve">Ambassadeur du </w:t>
      </w:r>
      <w:r w:rsidR="008D6B86">
        <w:rPr>
          <w:rFonts w:ascii="Arial" w:hAnsi="Arial"/>
          <w:bCs/>
          <w:sz w:val="20"/>
          <w:szCs w:val="20"/>
        </w:rPr>
        <w:t>Liban</w:t>
      </w:r>
      <w:r>
        <w:rPr>
          <w:rFonts w:ascii="Arial" w:hAnsi="Arial"/>
          <w:bCs/>
          <w:sz w:val="20"/>
          <w:szCs w:val="20"/>
        </w:rPr>
        <w:t xml:space="preserve"> en France</w:t>
      </w:r>
    </w:p>
    <w:p w14:paraId="6BCB55C2" w14:textId="77777777" w:rsidR="00207DA6" w:rsidRDefault="008D6B86">
      <w:pPr>
        <w:spacing w:line="276" w:lineRule="auto"/>
        <w:jc w:val="left"/>
        <w:rPr>
          <w:rFonts w:ascii="Arial" w:hAnsi="Arial"/>
          <w:bCs/>
          <w:sz w:val="20"/>
          <w:szCs w:val="20"/>
        </w:rPr>
      </w:pPr>
      <w:r w:rsidRPr="008D6B86">
        <w:rPr>
          <w:rFonts w:ascii="Arial" w:hAnsi="Arial"/>
          <w:bCs/>
          <w:sz w:val="20"/>
          <w:szCs w:val="20"/>
        </w:rPr>
        <w:t>3 Villa Copernic, 75116 Paris</w:t>
      </w:r>
      <w:r w:rsidR="00893CE4">
        <w:rPr>
          <w:rFonts w:ascii="Arial" w:hAnsi="Arial"/>
          <w:bCs/>
          <w:sz w:val="20"/>
          <w:szCs w:val="20"/>
        </w:rPr>
        <w:t>, FRANCE</w:t>
      </w:r>
    </w:p>
    <w:p w14:paraId="72A5D900" w14:textId="77777777" w:rsidR="00207DA6" w:rsidRDefault="00893CE4" w:rsidP="008D6B86">
      <w:pPr>
        <w:spacing w:line="276" w:lineRule="auto"/>
        <w:jc w:val="left"/>
        <w:rPr>
          <w:rFonts w:ascii="Arial" w:hAnsi="Arial"/>
          <w:bCs/>
          <w:sz w:val="20"/>
          <w:szCs w:val="20"/>
        </w:rPr>
      </w:pPr>
      <w:r>
        <w:rPr>
          <w:rFonts w:ascii="Arial" w:hAnsi="Arial"/>
          <w:bCs/>
          <w:sz w:val="20"/>
          <w:szCs w:val="20"/>
        </w:rPr>
        <w:t>Tel : +33 (0)</w:t>
      </w:r>
      <w:r w:rsidR="008D6B86" w:rsidRPr="008D6B86">
        <w:rPr>
          <w:rFonts w:ascii="Arial" w:hAnsi="Arial"/>
          <w:bCs/>
          <w:sz w:val="20"/>
          <w:szCs w:val="20"/>
        </w:rPr>
        <w:t>1 40 67 75 75</w:t>
      </w:r>
    </w:p>
    <w:p w14:paraId="5F82D9FF" w14:textId="77777777" w:rsidR="00207DA6" w:rsidRDefault="00893CE4">
      <w:pPr>
        <w:spacing w:line="276" w:lineRule="auto"/>
        <w:jc w:val="left"/>
        <w:rPr>
          <w:sz w:val="20"/>
          <w:szCs w:val="20"/>
        </w:rPr>
      </w:pPr>
      <w:r>
        <w:rPr>
          <w:rFonts w:ascii="Arial" w:hAnsi="Arial"/>
          <w:bCs/>
          <w:sz w:val="20"/>
          <w:szCs w:val="20"/>
        </w:rPr>
        <w:t xml:space="preserve">Courriel : </w:t>
      </w:r>
      <w:hyperlink r:id="rId10" w:history="1">
        <w:r w:rsidR="008D6B86" w:rsidRPr="00CF4DF8">
          <w:rPr>
            <w:rStyle w:val="Hyperlink"/>
            <w:rFonts w:ascii="Arial" w:hAnsi="Arial"/>
            <w:sz w:val="20"/>
            <w:szCs w:val="20"/>
          </w:rPr>
          <w:t>info@ambassadeliban.fr</w:t>
        </w:r>
      </w:hyperlink>
      <w:r w:rsidR="008D6B86">
        <w:rPr>
          <w:rFonts w:ascii="Arial" w:hAnsi="Arial"/>
          <w:sz w:val="20"/>
          <w:szCs w:val="20"/>
        </w:rPr>
        <w:t xml:space="preserve"> </w:t>
      </w:r>
    </w:p>
    <w:p w14:paraId="39F1F55C" w14:textId="77777777" w:rsidR="000B7679" w:rsidRPr="000B7679" w:rsidRDefault="000B7679" w:rsidP="008D6B86">
      <w:pPr>
        <w:spacing w:line="276" w:lineRule="auto"/>
        <w:jc w:val="left"/>
        <w:rPr>
          <w:lang w:val="en-GB"/>
        </w:rPr>
      </w:pPr>
    </w:p>
    <w:sectPr w:rsidR="000B7679" w:rsidRPr="000B7679" w:rsidSect="008D6B86">
      <w:type w:val="continuous"/>
      <w:pgSz w:w="11906" w:h="16838"/>
      <w:pgMar w:top="1417" w:right="1417" w:bottom="1417" w:left="141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669F" w14:textId="77777777" w:rsidR="00BA79B1" w:rsidRDefault="00BA79B1">
      <w:r>
        <w:separator/>
      </w:r>
    </w:p>
  </w:endnote>
  <w:endnote w:type="continuationSeparator" w:id="0">
    <w:p w14:paraId="7F6F258A" w14:textId="77777777" w:rsidR="00BA79B1" w:rsidRDefault="00B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2608" w14:textId="77777777" w:rsidR="00207DA6" w:rsidRPr="00426673" w:rsidRDefault="00893CE4">
    <w:pPr>
      <w:pStyle w:val="Footer"/>
      <w:jc w:val="center"/>
      <w:rPr>
        <w:lang w:val="fr-FR"/>
      </w:rPr>
    </w:pPr>
    <w:r w:rsidRPr="00426673">
      <w:rPr>
        <w:rFonts w:ascii="Arial" w:hAnsi="Arial"/>
        <w:sz w:val="14"/>
        <w:szCs w:val="14"/>
        <w:lang w:val="fr-FR"/>
      </w:rPr>
      <w:t>L’ACAT-France est membre de la Fédération internationale de l'Action des chrétiens pour l'abolition de la torture (FIACAT) ayant statut consultatif auprès des Nations unies et statut d’observateur auprès de la Commission africaine des droits de l’homme et des peuples.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4EBB" w14:textId="77777777" w:rsidR="00BA79B1" w:rsidRDefault="00BA79B1">
      <w:r>
        <w:separator/>
      </w:r>
    </w:p>
  </w:footnote>
  <w:footnote w:type="continuationSeparator" w:id="0">
    <w:p w14:paraId="6265C9FB" w14:textId="77777777" w:rsidR="00BA79B1" w:rsidRDefault="00BA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91794"/>
    <w:multiLevelType w:val="hybridMultilevel"/>
    <w:tmpl w:val="8C6A457A"/>
    <w:lvl w:ilvl="0" w:tplc="BFD25440">
      <w:numFmt w:val="bullet"/>
      <w:lvlText w:val="-"/>
      <w:lvlJc w:val="left"/>
      <w:pPr>
        <w:ind w:left="720" w:hanging="360"/>
      </w:pPr>
      <w:rPr>
        <w:rFonts w:ascii="Arial" w:eastAsia="Times New Roman" w:hAnsi="Arial"/>
      </w:rPr>
    </w:lvl>
    <w:lvl w:ilvl="1" w:tplc="90161F7A">
      <w:start w:val="1"/>
      <w:numFmt w:val="bullet"/>
      <w:lvlText w:val="o"/>
      <w:lvlJc w:val="left"/>
      <w:pPr>
        <w:ind w:left="1440" w:hanging="360"/>
      </w:pPr>
      <w:rPr>
        <w:rFonts w:ascii="Courier New" w:hAnsi="Courier New"/>
      </w:rPr>
    </w:lvl>
    <w:lvl w:ilvl="2" w:tplc="CB5E5A4E">
      <w:start w:val="1"/>
      <w:numFmt w:val="bullet"/>
      <w:lvlText w:val=""/>
      <w:lvlJc w:val="left"/>
      <w:pPr>
        <w:ind w:left="2160" w:hanging="360"/>
      </w:pPr>
      <w:rPr>
        <w:rFonts w:ascii="Wingdings" w:hAnsi="Wingdings"/>
      </w:rPr>
    </w:lvl>
    <w:lvl w:ilvl="3" w:tplc="B68A4C30">
      <w:start w:val="1"/>
      <w:numFmt w:val="bullet"/>
      <w:lvlText w:val=""/>
      <w:lvlJc w:val="left"/>
      <w:pPr>
        <w:ind w:left="2880" w:hanging="360"/>
      </w:pPr>
      <w:rPr>
        <w:rFonts w:ascii="Symbol" w:hAnsi="Symbol"/>
      </w:rPr>
    </w:lvl>
    <w:lvl w:ilvl="4" w:tplc="5EC627C6">
      <w:start w:val="1"/>
      <w:numFmt w:val="bullet"/>
      <w:lvlText w:val="o"/>
      <w:lvlJc w:val="left"/>
      <w:pPr>
        <w:ind w:left="3600" w:hanging="360"/>
      </w:pPr>
      <w:rPr>
        <w:rFonts w:ascii="Courier New" w:hAnsi="Courier New"/>
      </w:rPr>
    </w:lvl>
    <w:lvl w:ilvl="5" w:tplc="57DC1C4E">
      <w:start w:val="1"/>
      <w:numFmt w:val="bullet"/>
      <w:lvlText w:val=""/>
      <w:lvlJc w:val="left"/>
      <w:pPr>
        <w:ind w:left="4320" w:hanging="360"/>
      </w:pPr>
      <w:rPr>
        <w:rFonts w:ascii="Wingdings" w:hAnsi="Wingdings"/>
      </w:rPr>
    </w:lvl>
    <w:lvl w:ilvl="6" w:tplc="1E6C8D2A">
      <w:start w:val="1"/>
      <w:numFmt w:val="bullet"/>
      <w:lvlText w:val=""/>
      <w:lvlJc w:val="left"/>
      <w:pPr>
        <w:ind w:left="5040" w:hanging="360"/>
      </w:pPr>
      <w:rPr>
        <w:rFonts w:ascii="Symbol" w:hAnsi="Symbol"/>
      </w:rPr>
    </w:lvl>
    <w:lvl w:ilvl="7" w:tplc="16D0932C">
      <w:start w:val="1"/>
      <w:numFmt w:val="bullet"/>
      <w:lvlText w:val="o"/>
      <w:lvlJc w:val="left"/>
      <w:pPr>
        <w:ind w:left="5760" w:hanging="360"/>
      </w:pPr>
      <w:rPr>
        <w:rFonts w:ascii="Courier New" w:hAnsi="Courier New"/>
      </w:rPr>
    </w:lvl>
    <w:lvl w:ilvl="8" w:tplc="AA1CA668">
      <w:start w:val="1"/>
      <w:numFmt w:val="bullet"/>
      <w:lvlText w:val=""/>
      <w:lvlJc w:val="left"/>
      <w:pPr>
        <w:ind w:left="6480" w:hanging="360"/>
      </w:pPr>
      <w:rPr>
        <w:rFonts w:ascii="Wingdings" w:hAnsi="Wingdings"/>
      </w:rPr>
    </w:lvl>
  </w:abstractNum>
  <w:abstractNum w:abstractNumId="1" w15:restartNumberingAfterBreak="0">
    <w:nsid w:val="37D47565"/>
    <w:multiLevelType w:val="hybridMultilevel"/>
    <w:tmpl w:val="0F36E72A"/>
    <w:lvl w:ilvl="0" w:tplc="BFD25440">
      <w:numFmt w:val="bullet"/>
      <w:lvlText w:val="-"/>
      <w:lvlJc w:val="left"/>
      <w:pPr>
        <w:ind w:left="720" w:hanging="36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A6"/>
    <w:rsid w:val="00016926"/>
    <w:rsid w:val="000325D6"/>
    <w:rsid w:val="00083744"/>
    <w:rsid w:val="000B7679"/>
    <w:rsid w:val="001D6049"/>
    <w:rsid w:val="00201772"/>
    <w:rsid w:val="00207DA6"/>
    <w:rsid w:val="002B3AD7"/>
    <w:rsid w:val="0032507E"/>
    <w:rsid w:val="00394337"/>
    <w:rsid w:val="00411DC6"/>
    <w:rsid w:val="00426673"/>
    <w:rsid w:val="004A38CF"/>
    <w:rsid w:val="004D2DAC"/>
    <w:rsid w:val="00502C5C"/>
    <w:rsid w:val="00535567"/>
    <w:rsid w:val="005B6673"/>
    <w:rsid w:val="005F409D"/>
    <w:rsid w:val="0074549C"/>
    <w:rsid w:val="007518DB"/>
    <w:rsid w:val="007C5ECF"/>
    <w:rsid w:val="00812603"/>
    <w:rsid w:val="00854375"/>
    <w:rsid w:val="008913C3"/>
    <w:rsid w:val="00893CE4"/>
    <w:rsid w:val="008D6B86"/>
    <w:rsid w:val="009975F1"/>
    <w:rsid w:val="00B61D2A"/>
    <w:rsid w:val="00BA79B1"/>
    <w:rsid w:val="00CA2B83"/>
    <w:rsid w:val="00D31347"/>
    <w:rsid w:val="00E81C17"/>
    <w:rsid w:val="00EB4277"/>
    <w:rsid w:val="00EE4C54"/>
    <w:rsid w:val="00F511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51A"/>
  <w15:docId w15:val="{8FD39FA4-6F75-4047-BE23-9DDCDFD4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rFonts w:ascii="Calibri" w:eastAsia="Times New Roman" w:hAnsi="Calibri"/>
      <w:sz w:val="22"/>
      <w:szCs w:val="22"/>
      <w:lang w:eastAsia="en-US"/>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1">
    <w:name w:val="Grid Table 5 Dark - Accent 2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1">
    <w:name w:val="Grid Table 5 Dark - Accent 3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1">
    <w:name w:val="Grid Table 5 Dark - Accent 5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1">
    <w:name w:val="Grid Table 5 Dark - Accent 6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1">
    <w:name w:val="Grid Table 6 Colorful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1">
    <w:name w:val="List Table 5 Dark - Accent 1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1">
    <w:name w:val="List Table 5 Dark - Accent 2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1">
    <w:name w:val="List Table 5 Dark - Accent 3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1">
    <w:name w:val="List Table 5 Dark - Accent 4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1">
    <w:name w:val="List Table 5 Dark - Accent 5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1">
    <w:name w:val="List Table 5 Dark - Accent 6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1">
    <w:name w:val="List Table 6 Colorful1"/>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536"/>
        <w:tab w:val="right" w:pos="9072"/>
      </w:tabs>
    </w:pPr>
    <w:rPr>
      <w:sz w:val="20"/>
      <w:szCs w:val="20"/>
      <w:lang w:val="en-US"/>
    </w:rPr>
  </w:style>
  <w:style w:type="character" w:customStyle="1" w:styleId="FooterChar">
    <w:name w:val="Footer Char"/>
    <w:link w:val="Footer"/>
    <w:rPr>
      <w:rFonts w:ascii="Calibri" w:eastAsia="Times New Roman" w:hAnsi="Calibri"/>
      <w:sz w:val="20"/>
      <w:szCs w:val="20"/>
      <w:lang w:val="en-US" w:eastAsia="en-US"/>
    </w:rPr>
  </w:style>
  <w:style w:type="character" w:styleId="Hyperlink">
    <w:name w:val="Hyperlink"/>
    <w:rPr>
      <w:color w:val="0000FF"/>
      <w:u w:val="single"/>
    </w:rPr>
  </w:style>
  <w:style w:type="paragraph" w:customStyle="1" w:styleId="ColorfulList-Accent11">
    <w:name w:val="Colorful List - Accent 11"/>
    <w:basedOn w:val="Normal"/>
    <w:pPr>
      <w:ind w:left="720"/>
      <w:contextualSpacing/>
    </w:pPr>
  </w:style>
  <w:style w:type="character" w:customStyle="1" w:styleId="UnresolvedMention1">
    <w:name w:val="Unresolved Mention1"/>
    <w:semiHidden/>
    <w:rPr>
      <w:color w:val="605E5C"/>
      <w:shd w:val="clear" w:color="E1DFDD" w:fill="E1DFDD"/>
    </w:rPr>
  </w:style>
  <w:style w:type="character" w:styleId="CommentReference">
    <w:name w:val="annotation reference"/>
    <w:uiPriority w:val="99"/>
    <w:semiHidden/>
    <w:unhideWhenUsed/>
    <w:rsid w:val="007518DB"/>
    <w:rPr>
      <w:sz w:val="16"/>
      <w:szCs w:val="16"/>
    </w:rPr>
  </w:style>
  <w:style w:type="paragraph" w:styleId="CommentText">
    <w:name w:val="annotation text"/>
    <w:basedOn w:val="Normal"/>
    <w:link w:val="CommentTextChar"/>
    <w:uiPriority w:val="99"/>
    <w:semiHidden/>
    <w:unhideWhenUsed/>
    <w:rsid w:val="007518DB"/>
    <w:rPr>
      <w:sz w:val="20"/>
      <w:szCs w:val="20"/>
    </w:rPr>
  </w:style>
  <w:style w:type="character" w:customStyle="1" w:styleId="CommentTextChar">
    <w:name w:val="Comment Text Char"/>
    <w:link w:val="CommentText"/>
    <w:uiPriority w:val="99"/>
    <w:semiHidden/>
    <w:rsid w:val="007518DB"/>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7518DB"/>
    <w:rPr>
      <w:b/>
      <w:bCs/>
    </w:rPr>
  </w:style>
  <w:style w:type="character" w:customStyle="1" w:styleId="CommentSubjectChar">
    <w:name w:val="Comment Subject Char"/>
    <w:link w:val="CommentSubject"/>
    <w:uiPriority w:val="99"/>
    <w:semiHidden/>
    <w:rsid w:val="007518DB"/>
    <w:rPr>
      <w:rFonts w:ascii="Calibri" w:eastAsia="Times New Roman" w:hAnsi="Calibri"/>
      <w:b/>
      <w:bCs/>
      <w:lang w:eastAsia="en-US"/>
    </w:rPr>
  </w:style>
  <w:style w:type="paragraph" w:styleId="BalloonText">
    <w:name w:val="Balloon Text"/>
    <w:basedOn w:val="Normal"/>
    <w:link w:val="BalloonTextChar"/>
    <w:uiPriority w:val="99"/>
    <w:semiHidden/>
    <w:unhideWhenUsed/>
    <w:rsid w:val="007518DB"/>
    <w:rPr>
      <w:rFonts w:ascii="Tahoma" w:hAnsi="Tahoma" w:cs="Tahoma"/>
      <w:sz w:val="16"/>
      <w:szCs w:val="16"/>
    </w:rPr>
  </w:style>
  <w:style w:type="character" w:customStyle="1" w:styleId="BalloonTextChar">
    <w:name w:val="Balloon Text Char"/>
    <w:link w:val="BalloonText"/>
    <w:uiPriority w:val="99"/>
    <w:semiHidden/>
    <w:rsid w:val="007518D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_office@presidency.gov.l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mbassadeliban.fr" TargetMode="External"/><Relationship Id="rId4" Type="http://schemas.openxmlformats.org/officeDocument/2006/relationships/webSettings" Target="webSettings.xml"/><Relationship Id="rId9" Type="http://schemas.openxmlformats.org/officeDocument/2006/relationships/hyperlink" Target="mailto:cad.beyrouth-amba@diplomati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3093</CharactersWithSpaces>
  <SharedDoc>false</SharedDoc>
  <HLinks>
    <vt:vector size="18" baseType="variant">
      <vt:variant>
        <vt:i4>3145753</vt:i4>
      </vt:variant>
      <vt:variant>
        <vt:i4>6</vt:i4>
      </vt:variant>
      <vt:variant>
        <vt:i4>0</vt:i4>
      </vt:variant>
      <vt:variant>
        <vt:i4>5</vt:i4>
      </vt:variant>
      <vt:variant>
        <vt:lpwstr>mailto:info@ambassadeliban.fr</vt:lpwstr>
      </vt:variant>
      <vt:variant>
        <vt:lpwstr/>
      </vt:variant>
      <vt:variant>
        <vt:i4>6684681</vt:i4>
      </vt:variant>
      <vt:variant>
        <vt:i4>3</vt:i4>
      </vt:variant>
      <vt:variant>
        <vt:i4>0</vt:i4>
      </vt:variant>
      <vt:variant>
        <vt:i4>5</vt:i4>
      </vt:variant>
      <vt:variant>
        <vt:lpwstr>mailto:cad.beyrouth-amba@diplomatie.gouv.fr</vt:lpwstr>
      </vt:variant>
      <vt:variant>
        <vt:lpwstr/>
      </vt:variant>
      <vt:variant>
        <vt:i4>2752609</vt:i4>
      </vt:variant>
      <vt:variant>
        <vt:i4>0</vt:i4>
      </vt:variant>
      <vt:variant>
        <vt:i4>0</vt:i4>
      </vt:variant>
      <vt:variant>
        <vt:i4>5</vt:i4>
      </vt:variant>
      <vt:variant>
        <vt:lpwstr>mailto:president_office@presidency.gov.lb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Geoffroy</dc:creator>
  <cp:keywords/>
  <cp:lastModifiedBy>Elias Geoffroy</cp:lastModifiedBy>
  <cp:revision>2</cp:revision>
  <dcterms:created xsi:type="dcterms:W3CDTF">2021-03-01T13:44:00Z</dcterms:created>
  <dcterms:modified xsi:type="dcterms:W3CDTF">2021-03-01T13:44:00Z</dcterms:modified>
</cp:coreProperties>
</file>